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5DCF5" w14:textId="77777777" w:rsidR="00E27F95" w:rsidRPr="00E27F95" w:rsidRDefault="00E27F95" w:rsidP="00E27F95">
      <w:pPr>
        <w:rPr>
          <w:b/>
          <w:bCs/>
          <w:sz w:val="28"/>
          <w:szCs w:val="28"/>
          <w:u w:val="single"/>
        </w:rPr>
      </w:pPr>
      <w:r w:rsidRPr="00E27F95">
        <w:rPr>
          <w:b/>
          <w:bCs/>
          <w:sz w:val="28"/>
          <w:szCs w:val="28"/>
          <w:u w:val="single"/>
        </w:rPr>
        <w:t>Art. 6 § 2 van het NSR :</w:t>
      </w:r>
    </w:p>
    <w:p w14:paraId="33BA5BA7" w14:textId="77777777" w:rsidR="00E27F95" w:rsidRPr="00344A42" w:rsidRDefault="00E27F95" w:rsidP="00E27F95">
      <w:r w:rsidRPr="00344A42">
        <w:t xml:space="preserve">De verenigingen kunnen desgewenst verbonden vormen die als dusdanig machtiging tot het inrichten van wedvluchten ontvangen.  </w:t>
      </w:r>
      <w:r w:rsidRPr="00C5314D">
        <w:rPr>
          <w:b/>
          <w:bCs/>
        </w:rPr>
        <w:t>Deze verbonden zijn gehouden, ten zelfden titel als de verenigingen, een hoofdbestuur te vormen samengesteld uit vertegenwoordigers van de betrokken verenigingen,</w:t>
      </w:r>
      <w:r w:rsidRPr="00344A42">
        <w:t xml:space="preserve"> dat verantwoordelijk is tegenover de nationale  raad van beheer en bestuur en het comité van de PE/SPE.</w:t>
      </w:r>
    </w:p>
    <w:p w14:paraId="0F5AD56F" w14:textId="77777777" w:rsidR="00E27F95" w:rsidRPr="00E27F95" w:rsidRDefault="00E27F95" w:rsidP="00E27F95">
      <w:pPr>
        <w:spacing w:after="0" w:line="240" w:lineRule="auto"/>
        <w:rPr>
          <w:rFonts w:cstheme="minorHAnsi"/>
          <w:b/>
          <w:bCs/>
          <w:sz w:val="28"/>
          <w:szCs w:val="28"/>
          <w:u w:val="single"/>
        </w:rPr>
      </w:pPr>
      <w:r w:rsidRPr="00E27F95">
        <w:rPr>
          <w:rFonts w:cstheme="minorHAnsi"/>
          <w:b/>
          <w:bCs/>
          <w:sz w:val="28"/>
          <w:szCs w:val="28"/>
          <w:u w:val="single"/>
        </w:rPr>
        <w:t>Art. 8 van het NSR :</w:t>
      </w:r>
    </w:p>
    <w:p w14:paraId="2ABACCE8" w14:textId="77777777" w:rsidR="00E27F95" w:rsidRPr="00C5314D" w:rsidRDefault="00E27F95" w:rsidP="00E27F95">
      <w:pPr>
        <w:spacing w:after="0" w:line="240" w:lineRule="auto"/>
        <w:rPr>
          <w:rFonts w:cstheme="minorHAnsi"/>
        </w:rPr>
      </w:pPr>
    </w:p>
    <w:p w14:paraId="5B53A1FE" w14:textId="77777777" w:rsidR="00E27F95" w:rsidRPr="00C5314D" w:rsidRDefault="00E27F95" w:rsidP="00E27F95">
      <w:pPr>
        <w:spacing w:after="0" w:line="240" w:lineRule="auto"/>
        <w:rPr>
          <w:rFonts w:cstheme="minorHAnsi"/>
        </w:rPr>
      </w:pPr>
      <w:r w:rsidRPr="00C5314D">
        <w:rPr>
          <w:rFonts w:cstheme="minorHAnsi"/>
        </w:rPr>
        <w:t xml:space="preserve">Wedstrijden of </w:t>
      </w:r>
      <w:proofErr w:type="spellStart"/>
      <w:r w:rsidRPr="00C5314D">
        <w:rPr>
          <w:rFonts w:cstheme="minorHAnsi"/>
        </w:rPr>
        <w:t>dubbelingen</w:t>
      </w:r>
      <w:proofErr w:type="spellEnd"/>
      <w:r w:rsidRPr="00C5314D">
        <w:rPr>
          <w:rFonts w:cstheme="minorHAnsi"/>
        </w:rPr>
        <w:t xml:space="preserve"> kunnen enkel doorgaan zo er minstens 2 deelnemers zijn, met verschillende lidnummers. </w:t>
      </w:r>
    </w:p>
    <w:p w14:paraId="327A7294" w14:textId="77777777" w:rsidR="00E27F95" w:rsidRPr="00C5314D" w:rsidRDefault="00E27F95" w:rsidP="00E27F95">
      <w:pPr>
        <w:spacing w:after="0" w:line="240" w:lineRule="auto"/>
        <w:rPr>
          <w:rFonts w:cstheme="minorHAnsi"/>
        </w:rPr>
      </w:pPr>
    </w:p>
    <w:p w14:paraId="1E8A616C" w14:textId="77777777" w:rsidR="00E27F95" w:rsidRPr="00C5314D" w:rsidRDefault="00E27F95" w:rsidP="00E27F95">
      <w:pPr>
        <w:spacing w:after="0" w:line="240" w:lineRule="auto"/>
        <w:rPr>
          <w:rFonts w:cstheme="minorHAnsi"/>
        </w:rPr>
      </w:pPr>
      <w:r w:rsidRPr="00C5314D">
        <w:rPr>
          <w:rFonts w:cstheme="minorHAnsi"/>
        </w:rPr>
        <w:t>- In een internationale en nationale wedvlucht worden slechts afzonderlijke wedstrijden ingericht in de categorieën:</w:t>
      </w:r>
    </w:p>
    <w:p w14:paraId="3DC834EA" w14:textId="77777777" w:rsidR="00E27F95" w:rsidRPr="00C5314D" w:rsidRDefault="00E27F95" w:rsidP="00E27F95">
      <w:pPr>
        <w:spacing w:after="0" w:line="240" w:lineRule="auto"/>
        <w:rPr>
          <w:rFonts w:cstheme="minorHAnsi"/>
        </w:rPr>
      </w:pPr>
      <w:r w:rsidRPr="00C5314D">
        <w:rPr>
          <w:rFonts w:cstheme="minorHAnsi"/>
        </w:rPr>
        <w:t xml:space="preserve">         • oude duiven, jaarlingen en jonge duiven </w:t>
      </w:r>
    </w:p>
    <w:p w14:paraId="44A2D631" w14:textId="77777777" w:rsidR="00E27F95" w:rsidRPr="00C5314D" w:rsidRDefault="00E27F95" w:rsidP="00E27F95">
      <w:pPr>
        <w:spacing w:after="0" w:line="240" w:lineRule="auto"/>
        <w:rPr>
          <w:rFonts w:cstheme="minorHAnsi"/>
          <w:b/>
          <w:bCs/>
        </w:rPr>
      </w:pPr>
      <w:r w:rsidRPr="00C5314D">
        <w:rPr>
          <w:rFonts w:cstheme="minorHAnsi"/>
          <w:b/>
          <w:bCs/>
        </w:rPr>
        <w:t>- Voor de andere wedvluchten worden slechts afzonderlijke wedstrijden ingericht in de categorieën:</w:t>
      </w:r>
    </w:p>
    <w:p w14:paraId="35FFDFD5" w14:textId="77777777" w:rsidR="00E27F95" w:rsidRPr="00C5314D" w:rsidRDefault="00E27F95" w:rsidP="00E27F95">
      <w:pPr>
        <w:spacing w:after="0" w:line="240" w:lineRule="auto"/>
        <w:rPr>
          <w:rFonts w:cstheme="minorHAnsi"/>
          <w:b/>
          <w:bCs/>
        </w:rPr>
      </w:pPr>
      <w:r w:rsidRPr="00C5314D">
        <w:rPr>
          <w:rFonts w:cstheme="minorHAnsi"/>
          <w:b/>
          <w:bCs/>
        </w:rPr>
        <w:t xml:space="preserve">         • Oude duiven/jaarlingen samen en jonge duiven </w:t>
      </w:r>
    </w:p>
    <w:p w14:paraId="343AB38A" w14:textId="77777777" w:rsidR="00E27F95" w:rsidRPr="00C5314D" w:rsidRDefault="00E27F95" w:rsidP="00E27F95">
      <w:pPr>
        <w:spacing w:after="0" w:line="240" w:lineRule="auto"/>
        <w:rPr>
          <w:rFonts w:cstheme="minorHAnsi"/>
          <w:b/>
          <w:bCs/>
        </w:rPr>
      </w:pPr>
      <w:r w:rsidRPr="00C5314D">
        <w:rPr>
          <w:rFonts w:cstheme="minorHAnsi"/>
          <w:b/>
          <w:bCs/>
        </w:rPr>
        <w:t xml:space="preserve">        OF </w:t>
      </w:r>
    </w:p>
    <w:p w14:paraId="4B0681B6" w14:textId="77777777" w:rsidR="00E27F95" w:rsidRPr="00C5314D" w:rsidRDefault="00E27F95" w:rsidP="00E27F95">
      <w:pPr>
        <w:spacing w:after="0" w:line="240" w:lineRule="auto"/>
        <w:rPr>
          <w:rFonts w:cstheme="minorHAnsi"/>
          <w:b/>
          <w:bCs/>
        </w:rPr>
      </w:pPr>
      <w:r w:rsidRPr="00C5314D">
        <w:rPr>
          <w:rFonts w:cstheme="minorHAnsi"/>
          <w:b/>
          <w:bCs/>
        </w:rPr>
        <w:t xml:space="preserve">         • Vanaf de eerste zaterdag van de maand september, oude duiven/jaarlingen/jonge duiven samen </w:t>
      </w:r>
    </w:p>
    <w:p w14:paraId="53AAEF05" w14:textId="77777777" w:rsidR="00E27F95" w:rsidRPr="00C5314D" w:rsidRDefault="00E27F95" w:rsidP="00E27F95">
      <w:pPr>
        <w:spacing w:after="0" w:line="240" w:lineRule="auto"/>
        <w:rPr>
          <w:rFonts w:cstheme="minorHAnsi"/>
        </w:rPr>
      </w:pPr>
      <w:r w:rsidRPr="00C5314D">
        <w:rPr>
          <w:rFonts w:cstheme="minorHAnsi"/>
        </w:rPr>
        <w:t xml:space="preserve">De </w:t>
      </w:r>
      <w:proofErr w:type="spellStart"/>
      <w:r w:rsidRPr="00C5314D">
        <w:rPr>
          <w:rFonts w:cstheme="minorHAnsi"/>
        </w:rPr>
        <w:t>dubbelingen</w:t>
      </w:r>
      <w:proofErr w:type="spellEnd"/>
      <w:r w:rsidRPr="00C5314D">
        <w:rPr>
          <w:rFonts w:cstheme="minorHAnsi"/>
        </w:rPr>
        <w:t xml:space="preserve"> voorzien in § 3 van huidig artikel mogen steeds worden ingericht. </w:t>
      </w:r>
    </w:p>
    <w:p w14:paraId="5FA06CBB" w14:textId="77777777" w:rsidR="00E27F95" w:rsidRPr="00C5314D" w:rsidRDefault="00E27F95" w:rsidP="00E27F95">
      <w:pPr>
        <w:spacing w:after="0" w:line="240" w:lineRule="auto"/>
        <w:rPr>
          <w:rFonts w:cstheme="minorHAnsi"/>
        </w:rPr>
      </w:pPr>
      <w:r w:rsidRPr="00C5314D">
        <w:rPr>
          <w:rFonts w:cstheme="minorHAnsi"/>
        </w:rPr>
        <w:t xml:space="preserve">De PE/SPE is gemachtigd om voor de </w:t>
      </w:r>
      <w:proofErr w:type="spellStart"/>
      <w:r w:rsidRPr="00C5314D">
        <w:rPr>
          <w:rFonts w:cstheme="minorHAnsi"/>
        </w:rPr>
        <w:t>dubbelingen</w:t>
      </w:r>
      <w:proofErr w:type="spellEnd"/>
      <w:r w:rsidRPr="00C5314D">
        <w:rPr>
          <w:rFonts w:cstheme="minorHAnsi"/>
        </w:rPr>
        <w:t xml:space="preserve"> op de bovenvermelde wedvluchten algemene maatregelen te nemen.. </w:t>
      </w:r>
    </w:p>
    <w:p w14:paraId="28781A93" w14:textId="77777777" w:rsidR="00E27F95" w:rsidRPr="00C5314D" w:rsidRDefault="00E27F95" w:rsidP="00E27F95">
      <w:pPr>
        <w:spacing w:after="0" w:line="240" w:lineRule="auto"/>
        <w:rPr>
          <w:rFonts w:cstheme="minorHAnsi"/>
        </w:rPr>
      </w:pPr>
    </w:p>
    <w:p w14:paraId="22A04EAC" w14:textId="77777777" w:rsidR="00E27F95" w:rsidRPr="00C5314D" w:rsidRDefault="00E27F95" w:rsidP="00E27F95">
      <w:pPr>
        <w:spacing w:after="0" w:line="240" w:lineRule="auto"/>
        <w:rPr>
          <w:rFonts w:cstheme="minorHAnsi"/>
        </w:rPr>
      </w:pPr>
      <w:r w:rsidRPr="00C5314D">
        <w:rPr>
          <w:rFonts w:cstheme="minorHAnsi"/>
        </w:rPr>
        <w:t xml:space="preserve">Onder </w:t>
      </w:r>
      <w:proofErr w:type="spellStart"/>
      <w:r w:rsidRPr="00C5314D">
        <w:rPr>
          <w:rFonts w:cstheme="minorHAnsi"/>
        </w:rPr>
        <w:t>dubbelingen</w:t>
      </w:r>
      <w:proofErr w:type="spellEnd"/>
      <w:r w:rsidRPr="00C5314D">
        <w:rPr>
          <w:rFonts w:cstheme="minorHAnsi"/>
        </w:rPr>
        <w:t xml:space="preserve"> dient te worden verstaan:</w:t>
      </w:r>
    </w:p>
    <w:p w14:paraId="7AF6EB15" w14:textId="77777777" w:rsidR="00E27F95" w:rsidRPr="00C5314D" w:rsidRDefault="00E27F95" w:rsidP="00E27F95">
      <w:pPr>
        <w:spacing w:after="0" w:line="240" w:lineRule="auto"/>
        <w:rPr>
          <w:rFonts w:cstheme="minorHAnsi"/>
        </w:rPr>
      </w:pPr>
      <w:r w:rsidRPr="00C5314D">
        <w:rPr>
          <w:rFonts w:cstheme="minorHAnsi"/>
        </w:rPr>
        <w:t xml:space="preserve">  - enerzijds, de </w:t>
      </w:r>
      <w:proofErr w:type="spellStart"/>
      <w:r w:rsidRPr="00C5314D">
        <w:rPr>
          <w:rFonts w:cstheme="minorHAnsi"/>
        </w:rPr>
        <w:t>dubbelingen</w:t>
      </w:r>
      <w:proofErr w:type="spellEnd"/>
      <w:r w:rsidRPr="00C5314D">
        <w:rPr>
          <w:rFonts w:cstheme="minorHAnsi"/>
        </w:rPr>
        <w:t xml:space="preserve"> in een andere categorie (horizontale </w:t>
      </w:r>
      <w:proofErr w:type="spellStart"/>
      <w:r w:rsidRPr="00C5314D">
        <w:rPr>
          <w:rFonts w:cstheme="minorHAnsi"/>
        </w:rPr>
        <w:t>dubbeling</w:t>
      </w:r>
      <w:proofErr w:type="spellEnd"/>
      <w:r w:rsidRPr="00C5314D">
        <w:rPr>
          <w:rFonts w:cstheme="minorHAnsi"/>
        </w:rPr>
        <w:t>).</w:t>
      </w:r>
    </w:p>
    <w:p w14:paraId="6DA57338" w14:textId="77777777" w:rsidR="00E27F95" w:rsidRPr="00C5314D" w:rsidRDefault="00E27F95" w:rsidP="00E27F95">
      <w:pPr>
        <w:spacing w:after="0" w:line="240" w:lineRule="auto"/>
        <w:rPr>
          <w:rFonts w:cstheme="minorHAnsi"/>
        </w:rPr>
      </w:pPr>
      <w:r w:rsidRPr="00C5314D">
        <w:rPr>
          <w:rFonts w:cstheme="minorHAnsi"/>
        </w:rPr>
        <w:t xml:space="preserve">  - anderzijds, de </w:t>
      </w:r>
      <w:proofErr w:type="spellStart"/>
      <w:r w:rsidRPr="00C5314D">
        <w:rPr>
          <w:rFonts w:cstheme="minorHAnsi"/>
        </w:rPr>
        <w:t>dubbelingen</w:t>
      </w:r>
      <w:proofErr w:type="spellEnd"/>
      <w:r w:rsidRPr="00C5314D">
        <w:rPr>
          <w:rFonts w:cstheme="minorHAnsi"/>
        </w:rPr>
        <w:t xml:space="preserve"> op een ander niveau: </w:t>
      </w:r>
      <w:proofErr w:type="spellStart"/>
      <w:r w:rsidRPr="00C5314D">
        <w:rPr>
          <w:rFonts w:cstheme="minorHAnsi"/>
        </w:rPr>
        <w:t>Bvb</w:t>
      </w:r>
      <w:proofErr w:type="spellEnd"/>
      <w:r w:rsidRPr="00C5314D">
        <w:rPr>
          <w:rFonts w:cstheme="minorHAnsi"/>
        </w:rPr>
        <w:t>. nationaal, interprovinciaal, provinciaal, lokaal (verticale</w:t>
      </w:r>
    </w:p>
    <w:p w14:paraId="7F422F70" w14:textId="77777777" w:rsidR="00E27F95" w:rsidRPr="00C5314D" w:rsidRDefault="00E27F95" w:rsidP="00E27F95">
      <w:pPr>
        <w:spacing w:after="0" w:line="240" w:lineRule="auto"/>
        <w:rPr>
          <w:rFonts w:cstheme="minorHAnsi"/>
        </w:rPr>
      </w:pPr>
      <w:proofErr w:type="spellStart"/>
      <w:r w:rsidRPr="00C5314D">
        <w:rPr>
          <w:rFonts w:cstheme="minorHAnsi"/>
        </w:rPr>
        <w:t>dubbeling</w:t>
      </w:r>
      <w:proofErr w:type="spellEnd"/>
      <w:r w:rsidRPr="00C5314D">
        <w:rPr>
          <w:rFonts w:cstheme="minorHAnsi"/>
        </w:rPr>
        <w:t>).</w:t>
      </w:r>
    </w:p>
    <w:p w14:paraId="2922E4E2" w14:textId="77777777" w:rsidR="00E27F95" w:rsidRPr="00C5314D" w:rsidRDefault="00E27F95" w:rsidP="00E27F95">
      <w:pPr>
        <w:spacing w:after="0" w:line="240" w:lineRule="auto"/>
        <w:rPr>
          <w:rFonts w:cstheme="minorHAnsi"/>
        </w:rPr>
      </w:pPr>
      <w:r w:rsidRPr="00C5314D">
        <w:rPr>
          <w:rFonts w:cstheme="minorHAnsi"/>
        </w:rPr>
        <w:t>Het maximumbedrag voor elk van deze</w:t>
      </w:r>
    </w:p>
    <w:p w14:paraId="3AB37C0E" w14:textId="77777777" w:rsidR="00E27F95" w:rsidRPr="00C5314D" w:rsidRDefault="00E27F95" w:rsidP="00E27F95">
      <w:pPr>
        <w:spacing w:after="0" w:line="240" w:lineRule="auto"/>
        <w:rPr>
          <w:rFonts w:cstheme="minorHAnsi"/>
        </w:rPr>
      </w:pPr>
      <w:proofErr w:type="spellStart"/>
      <w:r w:rsidRPr="00C5314D">
        <w:rPr>
          <w:rFonts w:cstheme="minorHAnsi"/>
        </w:rPr>
        <w:t>dubbelingen</w:t>
      </w:r>
      <w:proofErr w:type="spellEnd"/>
      <w:r w:rsidRPr="00C5314D">
        <w:rPr>
          <w:rFonts w:cstheme="minorHAnsi"/>
        </w:rPr>
        <w:t xml:space="preserve"> wordt beperkt tot:</w:t>
      </w:r>
    </w:p>
    <w:p w14:paraId="12AB09A5" w14:textId="77777777" w:rsidR="00E27F95" w:rsidRPr="00C5314D" w:rsidRDefault="00E27F95" w:rsidP="00E27F95">
      <w:pPr>
        <w:spacing w:after="0" w:line="240" w:lineRule="auto"/>
        <w:rPr>
          <w:rFonts w:cstheme="minorHAnsi"/>
        </w:rPr>
      </w:pPr>
      <w:r w:rsidRPr="00C5314D">
        <w:rPr>
          <w:rFonts w:cstheme="minorHAnsi"/>
        </w:rPr>
        <w:t xml:space="preserve">  - Lokaal (verplichtend): 0,25 EURO/duif (werkingskosten)</w:t>
      </w:r>
    </w:p>
    <w:p w14:paraId="469DA947" w14:textId="77777777" w:rsidR="00E27F95" w:rsidRPr="00C5314D" w:rsidRDefault="00E27F95" w:rsidP="00E27F95">
      <w:pPr>
        <w:spacing w:after="0" w:line="240" w:lineRule="auto"/>
        <w:rPr>
          <w:rFonts w:cstheme="minorHAnsi"/>
        </w:rPr>
      </w:pPr>
      <w:r w:rsidRPr="00C5314D">
        <w:rPr>
          <w:rFonts w:cstheme="minorHAnsi"/>
        </w:rPr>
        <w:t xml:space="preserve">  - PE (verplichtend): 0.25 EURO/duif</w:t>
      </w:r>
    </w:p>
    <w:p w14:paraId="2973D453" w14:textId="77777777" w:rsidR="00E27F95" w:rsidRPr="00C5314D" w:rsidRDefault="00E27F95" w:rsidP="00E27F95">
      <w:pPr>
        <w:spacing w:after="0" w:line="240" w:lineRule="auto"/>
        <w:rPr>
          <w:rFonts w:cstheme="minorHAnsi"/>
        </w:rPr>
      </w:pPr>
      <w:r w:rsidRPr="00C5314D">
        <w:rPr>
          <w:rFonts w:cstheme="minorHAnsi"/>
        </w:rPr>
        <w:t xml:space="preserve">  - ALLE andere </w:t>
      </w:r>
      <w:proofErr w:type="spellStart"/>
      <w:r w:rsidRPr="00C5314D">
        <w:rPr>
          <w:rFonts w:cstheme="minorHAnsi"/>
        </w:rPr>
        <w:t>dubbelingen</w:t>
      </w:r>
      <w:proofErr w:type="spellEnd"/>
      <w:r w:rsidRPr="00C5314D">
        <w:rPr>
          <w:rFonts w:cstheme="minorHAnsi"/>
        </w:rPr>
        <w:t xml:space="preserve"> (VRIJE </w:t>
      </w:r>
      <w:proofErr w:type="spellStart"/>
      <w:r w:rsidRPr="00C5314D">
        <w:rPr>
          <w:rFonts w:cstheme="minorHAnsi"/>
        </w:rPr>
        <w:t>dubbelingen</w:t>
      </w:r>
      <w:proofErr w:type="spellEnd"/>
      <w:r w:rsidRPr="00C5314D">
        <w:rPr>
          <w:rFonts w:cstheme="minorHAnsi"/>
        </w:rPr>
        <w:t>): maximum 0,25 EURO/duif</w:t>
      </w:r>
      <w:r w:rsidRPr="00C5314D">
        <w:rPr>
          <w:rFonts w:cstheme="minorHAnsi"/>
        </w:rPr>
        <w:br/>
      </w:r>
    </w:p>
    <w:p w14:paraId="5BA52B39" w14:textId="77777777" w:rsidR="00E27F95" w:rsidRPr="00C5314D" w:rsidRDefault="00E27F95" w:rsidP="00E27F95">
      <w:pPr>
        <w:spacing w:after="0" w:line="240" w:lineRule="auto"/>
        <w:rPr>
          <w:rFonts w:cstheme="minorHAnsi"/>
        </w:rPr>
      </w:pPr>
      <w:r w:rsidRPr="00C5314D">
        <w:rPr>
          <w:rFonts w:cstheme="minorHAnsi"/>
        </w:rPr>
        <w:t xml:space="preserve">De </w:t>
      </w:r>
      <w:proofErr w:type="spellStart"/>
      <w:r w:rsidRPr="00C5314D">
        <w:rPr>
          <w:rFonts w:cstheme="minorHAnsi"/>
        </w:rPr>
        <w:t>dubbelingen</w:t>
      </w:r>
      <w:proofErr w:type="spellEnd"/>
      <w:r w:rsidRPr="00C5314D">
        <w:rPr>
          <w:rFonts w:cstheme="minorHAnsi"/>
        </w:rPr>
        <w:t xml:space="preserve"> bij de duivinnen zijn niet meer toegelaten met uitzondering voor de internationale vluchten. </w:t>
      </w:r>
    </w:p>
    <w:p w14:paraId="6A7816F3" w14:textId="77777777" w:rsidR="00E27F95" w:rsidRPr="00C5314D" w:rsidRDefault="00E27F95" w:rsidP="00E27F95">
      <w:pPr>
        <w:spacing w:after="0" w:line="240" w:lineRule="auto"/>
        <w:rPr>
          <w:rFonts w:cstheme="minorHAnsi"/>
        </w:rPr>
      </w:pPr>
    </w:p>
    <w:p w14:paraId="1C15620A" w14:textId="77777777" w:rsidR="00E27F95" w:rsidRPr="00C5314D" w:rsidRDefault="00E27F95" w:rsidP="00E27F95">
      <w:pPr>
        <w:spacing w:after="0" w:line="240" w:lineRule="auto"/>
        <w:rPr>
          <w:rFonts w:cstheme="minorHAnsi"/>
        </w:rPr>
      </w:pPr>
      <w:r w:rsidRPr="00C5314D">
        <w:rPr>
          <w:rFonts w:cstheme="minorHAnsi"/>
        </w:rPr>
        <w:t xml:space="preserve">Op de nationale wedvluchten zijn </w:t>
      </w:r>
      <w:proofErr w:type="spellStart"/>
      <w:r w:rsidRPr="00C5314D">
        <w:rPr>
          <w:rFonts w:cstheme="minorHAnsi"/>
        </w:rPr>
        <w:t>dubbelingen</w:t>
      </w:r>
      <w:proofErr w:type="spellEnd"/>
      <w:r w:rsidRPr="00C5314D">
        <w:rPr>
          <w:rFonts w:cstheme="minorHAnsi"/>
        </w:rPr>
        <w:t xml:space="preserve"> in een andere categorie steeds verboden. </w:t>
      </w:r>
    </w:p>
    <w:p w14:paraId="7B5ED379" w14:textId="77777777" w:rsidR="00E27F95" w:rsidRPr="00C5314D" w:rsidRDefault="00E27F95" w:rsidP="00E27F95">
      <w:pPr>
        <w:spacing w:after="0" w:line="240" w:lineRule="auto"/>
        <w:rPr>
          <w:rFonts w:cstheme="minorHAnsi"/>
        </w:rPr>
      </w:pPr>
    </w:p>
    <w:p w14:paraId="7FE3D1D9" w14:textId="77777777" w:rsidR="00E27F95" w:rsidRPr="00C5314D" w:rsidRDefault="00E27F95" w:rsidP="00E27F95">
      <w:pPr>
        <w:spacing w:after="0" w:line="240" w:lineRule="auto"/>
        <w:rPr>
          <w:rFonts w:cstheme="minorHAnsi"/>
          <w:b/>
          <w:bCs/>
        </w:rPr>
      </w:pPr>
      <w:r w:rsidRPr="00C5314D">
        <w:rPr>
          <w:rFonts w:cstheme="minorHAnsi"/>
          <w:b/>
          <w:bCs/>
        </w:rPr>
        <w:t xml:space="preserve">Op alle wedvluchten volgen  de verticale </w:t>
      </w:r>
      <w:proofErr w:type="spellStart"/>
      <w:r w:rsidRPr="00C5314D">
        <w:rPr>
          <w:rFonts w:cstheme="minorHAnsi"/>
          <w:b/>
          <w:bCs/>
        </w:rPr>
        <w:t>dubbelingen</w:t>
      </w:r>
      <w:proofErr w:type="spellEnd"/>
      <w:r w:rsidRPr="00C5314D">
        <w:rPr>
          <w:rFonts w:cstheme="minorHAnsi"/>
          <w:b/>
          <w:bCs/>
        </w:rPr>
        <w:t xml:space="preserve">  steeds de categorieën van de hoofdvlucht. De duiven moeten verplicht worden ingeschreven in hun categorie (oude, jaarlingen, oude/jaarlingen, jonge) in functie van hun ringnummer. </w:t>
      </w:r>
    </w:p>
    <w:p w14:paraId="61F66CA3" w14:textId="77777777" w:rsidR="00E27F95" w:rsidRPr="00C5314D" w:rsidRDefault="00E27F95" w:rsidP="00E27F95">
      <w:pPr>
        <w:spacing w:after="0" w:line="240" w:lineRule="auto"/>
        <w:rPr>
          <w:rFonts w:cstheme="minorHAnsi"/>
        </w:rPr>
      </w:pPr>
    </w:p>
    <w:p w14:paraId="45B29E54" w14:textId="77777777" w:rsidR="00E27F95" w:rsidRPr="00C5314D" w:rsidRDefault="00E27F95" w:rsidP="00E27F95">
      <w:pPr>
        <w:spacing w:after="0" w:line="240" w:lineRule="auto"/>
        <w:rPr>
          <w:rFonts w:cstheme="minorHAnsi"/>
        </w:rPr>
      </w:pPr>
      <w:r w:rsidRPr="00C5314D">
        <w:rPr>
          <w:rFonts w:cstheme="minorHAnsi"/>
        </w:rPr>
        <w:t xml:space="preserve">Het dubbelen van jonge duiven in de andere categorie wordt toegelaten vanaf de eerste zaterdag van september zonder dat evenwel de verplichting tot dubbelen aan de deelnemer kan worden opgelegd. </w:t>
      </w:r>
    </w:p>
    <w:p w14:paraId="7070D2AE" w14:textId="77777777" w:rsidR="00E27F95" w:rsidRPr="00C5314D" w:rsidRDefault="00E27F95" w:rsidP="00E27F95">
      <w:pPr>
        <w:spacing w:after="0" w:line="240" w:lineRule="auto"/>
        <w:rPr>
          <w:rFonts w:cstheme="minorHAnsi"/>
        </w:rPr>
      </w:pPr>
    </w:p>
    <w:p w14:paraId="334F5912" w14:textId="77777777" w:rsidR="00E27F95" w:rsidRPr="00C5314D" w:rsidRDefault="00E27F95" w:rsidP="00E27F95">
      <w:pPr>
        <w:spacing w:after="0" w:line="240" w:lineRule="auto"/>
        <w:rPr>
          <w:rFonts w:cstheme="minorHAnsi"/>
        </w:rPr>
      </w:pPr>
      <w:r w:rsidRPr="00C5314D">
        <w:rPr>
          <w:rFonts w:cstheme="minorHAnsi"/>
        </w:rPr>
        <w:t xml:space="preserve">De deelname van jaarduiven aan provinciale, interprovinciale, nationale en internationale wedvluchten, die uitsluitend worden georganiseerd voor oude duiven, is verboden op straf van declassering en sanctie. </w:t>
      </w:r>
    </w:p>
    <w:p w14:paraId="0618C4C2" w14:textId="77777777" w:rsidR="00E27F95" w:rsidRPr="00C5314D" w:rsidRDefault="00E27F95" w:rsidP="00E27F95">
      <w:pPr>
        <w:spacing w:after="0" w:line="240" w:lineRule="auto"/>
        <w:rPr>
          <w:rFonts w:cstheme="minorHAnsi"/>
        </w:rPr>
      </w:pPr>
    </w:p>
    <w:p w14:paraId="7F41094F" w14:textId="77777777" w:rsidR="00E27F95" w:rsidRPr="00C5314D" w:rsidRDefault="00E27F95" w:rsidP="00E27F95">
      <w:pPr>
        <w:spacing w:after="0" w:line="240" w:lineRule="auto"/>
        <w:rPr>
          <w:rFonts w:cstheme="minorHAnsi"/>
        </w:rPr>
      </w:pPr>
      <w:r w:rsidRPr="00C5314D">
        <w:rPr>
          <w:rFonts w:cstheme="minorHAnsi"/>
        </w:rPr>
        <w:t>Het niet naleven van de beschikkingen voorzien in huidig artikel brengt automatisch de declassering van de duif met zich mede en er zal vervolging worden ingesteld ten overstaan van de desbetreffende inrichter.</w:t>
      </w:r>
    </w:p>
    <w:p w14:paraId="7D0F1CCC" w14:textId="77777777" w:rsidR="00E27F95" w:rsidRPr="00026042" w:rsidRDefault="00E27F95" w:rsidP="00E27F95">
      <w:pPr>
        <w:spacing w:after="0" w:line="240" w:lineRule="auto"/>
        <w:rPr>
          <w:rFonts w:cstheme="minorHAnsi"/>
        </w:rPr>
      </w:pPr>
    </w:p>
    <w:p w14:paraId="09ED55D5" w14:textId="77777777" w:rsidR="00E27F95" w:rsidRDefault="00E27F95"/>
    <w:sectPr w:rsidR="00E27F95" w:rsidSect="00E27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95"/>
    <w:rsid w:val="00E27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205C"/>
  <w15:chartTrackingRefBased/>
  <w15:docId w15:val="{0F5892E8-3C4A-426D-A465-53DAFC6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7F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Dubois</dc:creator>
  <cp:keywords/>
  <dc:description/>
  <cp:lastModifiedBy>Eric Dubois</cp:lastModifiedBy>
  <cp:revision>1</cp:revision>
  <dcterms:created xsi:type="dcterms:W3CDTF">2020-12-29T12:21:00Z</dcterms:created>
  <dcterms:modified xsi:type="dcterms:W3CDTF">2020-12-29T12:22:00Z</dcterms:modified>
</cp:coreProperties>
</file>